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ageBreakBefore w:val="1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6"/>
          <w:sz w:val="28"/>
          <w:szCs w:val="28"/>
          <w:u w:color="000000"/>
          <w:rtl w:val="0"/>
          <w:lang w:val="en-US"/>
        </w:rPr>
        <w:t>Leaven of the Pharisees vs the KEY TO KNOWLEDGE</w:t>
      </w:r>
      <w:r>
        <w:rPr>
          <w:b w:val="1"/>
          <w:bCs w:val="1"/>
          <w:i w:val="1"/>
          <w:iCs w:val="1"/>
          <w:color w:val="000000"/>
          <w:spacing w:val="-6"/>
          <w:sz w:val="28"/>
          <w:szCs w:val="28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(correct interpretation)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6"/>
          <w:sz w:val="12"/>
          <w:szCs w:val="12"/>
          <w:u w:color="000000"/>
          <w:rtl w:val="0"/>
          <w:lang w:val="en-US"/>
        </w:rPr>
        <w:t>(c) 2017 WF Cobb Truthbase.ne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t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i w:val="1"/>
          <w:iCs w:val="1"/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Lk 12:1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Watch/beware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leaven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of Pharisees,  which is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hypocrisy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/(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teaching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Mt 16 Mk 8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)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pacing w:val="-5"/>
          <w:sz w:val="20"/>
          <w:szCs w:val="20"/>
          <w:u w:color="000000"/>
          <w:rtl w:val="0"/>
          <w:lang w:val="en-US"/>
        </w:rPr>
        <w:t>Lk 11 Demanding a sign/additional proof  rather than being responsive to the sufficient Truth God has already given.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11:28 "More than that, blessed are those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word of God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keep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it!"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29 This is an evil generation. It seeks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sign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no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sign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be given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except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sign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Jonah the prophet.  30 For as Jonah became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sign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the Ninevites,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so also the Son of Man will be to this generation.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31 The queen of the South will rise up in the judgment with the men of this generation and condemn them, for she came from the ends of the earth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 the wisdom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Solomon;  and indeed a greater than Solomon is here.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32 The men of Nineveh will rise up in the judgment with this generation and condemn it,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for they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repented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at the preaching of Jonah; and indeed a greater than Jonah is here.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11:34 The lamp of the body is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eye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Therefore, when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eye is good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 your whole body also is full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light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But when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eye is bad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  <w:tab/>
        <w:t>your body also is full of darkness.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35 Therefore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take heed that the light which is in you is not darkness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36 If then your whole body will be full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as when the bright shining of a lamp gives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light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>"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Mk 8:15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beware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leaven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Pharisees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Herod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”  </w:t>
      </w:r>
      <w:r>
        <w:rPr>
          <w:color w:val="000000"/>
          <w:sz w:val="20"/>
          <w:szCs w:val="20"/>
          <w:u w:color="000000"/>
          <w:rtl w:val="0"/>
          <w:lang w:val="en-US"/>
        </w:rPr>
        <w:t>16</w:t>
        <w:tab/>
        <w:t>...reasoned "It is because we have no bread."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17 But Jesus, being aware of it, said to them, "Why do you reason because you have no bread?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Do you not yet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perceive nor understand</w:t>
      </w:r>
      <w:r>
        <w:rPr>
          <w:color w:val="000000"/>
          <w:sz w:val="20"/>
          <w:szCs w:val="20"/>
          <w:u w:color="000000"/>
          <w:rtl w:val="0"/>
          <w:lang w:val="en-US"/>
        </w:rPr>
        <w:t>?</w:t>
        <w:tab/>
        <w:t xml:space="preserve">Is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heart still hardened</w:t>
      </w:r>
      <w:r>
        <w:rPr>
          <w:color w:val="000000"/>
          <w:sz w:val="20"/>
          <w:szCs w:val="20"/>
          <w:u w:color="000000"/>
          <w:rtl w:val="0"/>
          <w:lang w:val="en-US"/>
        </w:rPr>
        <w:t>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18 Having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eyes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do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see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And having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ears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do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hear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And do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remember</w:t>
      </w:r>
      <w:r>
        <w:rPr>
          <w:color w:val="000000"/>
          <w:sz w:val="20"/>
          <w:szCs w:val="20"/>
          <w:u w:color="000000"/>
          <w:rtl w:val="0"/>
          <w:lang w:val="en-US"/>
        </w:rPr>
        <w:t>?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Lack of trust in God results in losing sight of spiritual realities</w:t>
      </w:r>
    </w:p>
    <w:p>
      <w:pPr>
        <w:pStyle w:val="Default"/>
        <w:tabs>
          <w:tab w:val="left" w:pos="720"/>
        </w:tabs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</w:rPr>
        <w:tab/>
        <w:t xml:space="preserve"> and focusing and trusting in only what the eye/(senses) can see.</w:t>
      </w:r>
    </w:p>
    <w:p>
      <w:pPr>
        <w:pStyle w:val="Default"/>
        <w:tabs>
          <w:tab w:val="left" w:pos="720"/>
        </w:tabs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Eventually, like yeast, it will permeate all of a person's life,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erupting in open/demonic rebellion against God's rule and Word (cf Peter)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Mt 16:6 Then Jesus said to them, "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Take heed and beware of the leaven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Pharisees and the Sadducees."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7 And they reasoned among themselves, saying,  "It is because we have taken no bread."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8 But Jesus, being aware of it, said to them, </w:t>
        <w:tab/>
        <w:t xml:space="preserve">"O you of little faith, why do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reason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among yourselves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ab/>
        <w:t>because you have brought no bread?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9 Do you not yet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understand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remember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five loaves of the five thousand </w:t>
        <w:tab/>
        <w:t>and how many baskets you took up?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10 Nor the seven loaves of the four thousand and how many large baskets you took up?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11 How is it you do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understand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I did not speak to you concerning bread?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--- but to beware of the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leaven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Pharisees and Sadducees."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12 Then they understood that He did not tell them to beware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leaven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bread, 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but of the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doctrine/teaching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Pharisees and Sadducees. </w:t>
      </w:r>
    </w:p>
    <w:p>
      <w:pPr>
        <w:pStyle w:val="Default"/>
        <w:tabs>
          <w:tab w:val="left" w:pos="720"/>
        </w:tabs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Woe vs Key to Knowledge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Lk 11:52 "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 lawyers/Scribes!  For you have taken away the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key of knowledge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You did not enter in yourselves,  and those who were entering in you hindered."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53 Pharisees began to assail Him vehemently, and to cross-examine Him about many things,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54 lying in wait for Him, and seeking to catch Him in something He might say, that they might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accuse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Him.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Pharisees/hypocrites often accuse others to take the convicting light of the Truth from shining on themselves.</w:t>
      </w:r>
    </w:p>
    <w:p>
      <w:pPr>
        <w:pStyle w:val="Default"/>
        <w:tabs>
          <w:tab w:val="left" w:pos="720"/>
        </w:tabs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Teach theology/doctrine  vs  Truth and Truth-following 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15:7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Hypocrites!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Well did Isaiah prophesy about you:  8 'These people draw near to Me with their mouth,  and honor Me with their lips, but their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heart is far from Me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 9 And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vain they worship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Me,  teaching as doctrines the commandments of men.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(Teach select portions of NT ignoring the whole counsel of God and the OT)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ab/>
        <w:tab/>
        <w:tab/>
        <w:tab/>
        <w:tab/>
        <w:tab/>
        <w:tab/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2Tim 3:16-17 All Scripture...profitable to equip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Teach tradition vs Truth and Truth-following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(Proof-text vs Context)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Rules and Rituals (external) vs Relationship and Reality (internal)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15:3 "Why do you also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transgress the commandment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 because of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tradition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?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6 Thus you have made the commandment of God of no effect by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tradition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Promote a version rather than Promoting how to study, understand, and apply/obey the Bible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2Tim 2:14 Charge them before the Lord not to strive about words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 profit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ruin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hearers.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15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Study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/Be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diligent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/Do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present yourself approved to God,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 xml:space="preserve">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worker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who does not need to be ashamed,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rightly dividing the word of truth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16 But shun profane and idle babblings, for they will increase to more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ungodliness.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Party line and union vs Pious path and unity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7:13 "Enter by the narrow gate;  for wide is the gate and broad is the way that leads to destruction,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>and there are many who go in by it.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14 Because narrow is the gate and difficult is the way which leads to life, and there are few who find it.</w:t>
      </w:r>
    </w:p>
    <w:p>
      <w:pPr>
        <w:pStyle w:val="Default"/>
        <w:tabs>
          <w:tab w:val="left" w:pos="720"/>
        </w:tabs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Encouragement with experience </w:t>
        <w:tab/>
        <w:t>vs Edification with explanation of Truth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15:2 Let each of us please his neighbor </w:t>
        <w:tab/>
        <w:t xml:space="preserve">for his good, leading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edification.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3 For even Christ did not please Himself; but as it is written,  "The reproaches of those who reproached You fell on Me."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4 For whatever things were written before were written for 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learning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we through the endurance and encouragement of the Scriptures might have hope. 5 Now may the God of endurance and encouragement 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>grant you to be like-minded toward one another, according to Christ Jesus,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6 that you may with one mind and one mouth glorify the God and Father of our Lord Jesus Christ.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14 Now I an confident concering you, my brethren, that you also are full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goodness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filled with 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knowledge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able also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admonish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one another. Col 3:16 Word dwell richly...teach and admonish one another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Make temporally happy vs Make holy and eternally happy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Look good to men for carnal benefit vs Look good to God for eternal reward (lay up treasure) 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Comfort the comfortable vs Comfort the afflicted and afflict/convict the comfortable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Teach conformity and cultural accommodation vs Cultural enlightenment and transformation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Tell people what they want to hear vs what God wants them to hear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2Tim 4::2 Preach the word! Be ready in season and out of season. Convince, rebuke, exhort, with all longsuffering and teaching.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 For the time will come when they will not endure sound doctrine,  but according to their own desires/lusts,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because they have itching ears, they will heap up for themselves teachers; 4  and they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turn their ears away from the truth</w:t>
      </w: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Teach self-fulfillment vs self-denial &amp; Faithfulness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9:23  "If anyone desires to come after Me, let him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deny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himself, and take up his cross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daily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follow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24 For whoever desires to save his life will lose it,  but whoever loses his life for My sake will save it.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25 For what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profit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it to a man if he gains the whole world, and is himself destroyed or lost?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26 For whoever is ashamed of Me and My words,  of him the Son of Man will be ashamed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when He comes in His own glory, and in His Father's, and of the holy angels.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Greed (how to get more)  vs  Godliness  </w:t>
        <w:tab/>
        <w:t>(how to grow, and give more)</w:t>
      </w:r>
    </w:p>
    <w:p>
      <w:pPr>
        <w:pStyle w:val="Default"/>
        <w:tabs>
          <w:tab w:val="left" w:pos="720"/>
        </w:tabs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tabs>
          <w:tab w:val="left" w:pos="720"/>
        </w:tabs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Mentorship  (how to get ahead in life) vs Discipleship  (how to have a blessed life and eternal life)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Mt 28:18 Jesus came and spoke to them, saying,  "All authority has been given to Me in heaven and on earth.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19 As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make disciples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of all the nations,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baptizing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them in the name of the Father and of the Son and of the Holy Spirit,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20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teaching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them to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observe/obey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all things that I have commanded you; and  I am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with you always</w:t>
      </w:r>
      <w:r>
        <w:rPr>
          <w:color w:val="000000"/>
          <w:sz w:val="20"/>
          <w:szCs w:val="20"/>
          <w:u w:color="000000"/>
          <w:rtl w:val="0"/>
          <w:lang w:val="en-US"/>
        </w:rPr>
        <w:t>, even to the end of the age. Amen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